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53AC0" w14:textId="77777777" w:rsidR="00D17073" w:rsidRDefault="00D17073">
      <w:pPr>
        <w:pStyle w:val="Nadpis1"/>
        <w:rPr>
          <w:b/>
          <w:sz w:val="28"/>
        </w:rPr>
      </w:pPr>
      <w:r>
        <w:rPr>
          <w:b/>
          <w:sz w:val="28"/>
        </w:rPr>
        <w:tab/>
        <w:t>5.1.8 Charakteristika vzdělávací oblasti Umění a kultura</w:t>
      </w:r>
    </w:p>
    <w:p w14:paraId="586BCE36" w14:textId="77777777" w:rsidR="00D17073" w:rsidRDefault="00D17073">
      <w:pPr>
        <w:jc w:val="both"/>
        <w:rPr>
          <w:sz w:val="24"/>
        </w:rPr>
      </w:pPr>
      <w:r>
        <w:rPr>
          <w:sz w:val="24"/>
        </w:rPr>
        <w:tab/>
        <w:t xml:space="preserve">Vzdělávací oblast Umění a kultura umožňuje žákům jiné než pouze racionální poznávání světa. Odráží nezastupitelnou součást lidské existence – umění a kulturu. V procesu uměleckého osvojování světa dochází k rozvíjení specifického cítění, tvořivosti </w:t>
      </w:r>
      <w:r w:rsidR="001B3255">
        <w:rPr>
          <w:sz w:val="24"/>
        </w:rPr>
        <w:br/>
      </w:r>
      <w:r>
        <w:rPr>
          <w:sz w:val="24"/>
        </w:rPr>
        <w:t>i schopnosti rozvíjení nonverbálního vyjadřování prostřednictvím tónu, zvuku, linie, bodu, tvaru, barvy, gesta, mimiky atd. V etapě základního vzdělávání je oblast Umění a kultura zastoupena vzdělávacími obory, které mají shodný název s vyučovacími předměty hudební výchova a výtvarná výchova.</w:t>
      </w:r>
    </w:p>
    <w:p w14:paraId="3AD2CE33" w14:textId="77777777" w:rsidR="00D17073" w:rsidRDefault="00D17073">
      <w:pPr>
        <w:pStyle w:val="Nadpis1"/>
        <w:rPr>
          <w:b/>
          <w:sz w:val="28"/>
        </w:rPr>
      </w:pPr>
    </w:p>
    <w:p w14:paraId="443D5989" w14:textId="77777777" w:rsidR="00D17073" w:rsidRDefault="00D17073">
      <w:pPr>
        <w:pStyle w:val="Nadpis1"/>
        <w:rPr>
          <w:b/>
          <w:sz w:val="28"/>
        </w:rPr>
      </w:pPr>
      <w:r>
        <w:rPr>
          <w:b/>
          <w:sz w:val="28"/>
        </w:rPr>
        <w:tab/>
      </w:r>
      <w:r>
        <w:rPr>
          <w:b/>
          <w:bCs/>
          <w:sz w:val="28"/>
          <w:szCs w:val="28"/>
        </w:rPr>
        <w:t>Vyučovací předmět hudební výchova</w:t>
      </w:r>
    </w:p>
    <w:p w14:paraId="00A0C2E7" w14:textId="77777777" w:rsidR="00D17073" w:rsidRDefault="00D17073">
      <w:pPr>
        <w:pStyle w:val="Nadpis1"/>
        <w:ind w:firstLine="708"/>
        <w:rPr>
          <w:b/>
          <w:sz w:val="28"/>
        </w:rPr>
      </w:pPr>
      <w:r>
        <w:rPr>
          <w:b/>
          <w:sz w:val="28"/>
        </w:rPr>
        <w:t xml:space="preserve">Charakteristika vyučovacího předmětu </w:t>
      </w:r>
    </w:p>
    <w:p w14:paraId="3261BB23" w14:textId="77777777" w:rsidR="00D17073" w:rsidRDefault="00F75CC5">
      <w:pPr>
        <w:jc w:val="both"/>
        <w:rPr>
          <w:sz w:val="24"/>
        </w:rPr>
      </w:pPr>
      <w:r>
        <w:rPr>
          <w:sz w:val="24"/>
        </w:rPr>
        <w:tab/>
        <w:t>Hudební výchova má vést žáky</w:t>
      </w:r>
      <w:r w:rsidR="00D17073">
        <w:rPr>
          <w:sz w:val="24"/>
        </w:rPr>
        <w:t xml:space="preserve"> k porozumění hudebnímu umění, k aktivnímu vnímání hudby a zpěvu a k využívání získaných dovedností jako svébytného prostředku komunikace. Hudební výchova plní nejen funkci relaxační, ale také motivační, poznávací a sdělovací. Je činností ovlivňující a rozvíjející celkovou osobnost žáka, vede k rozvoji jeho hudebnosti za účelem následného projevu individuálních hudebních dovedností. Výstupy z výuky žáci prezentují před veřejností na příležitostných vystoupeních.</w:t>
      </w:r>
    </w:p>
    <w:p w14:paraId="6A54EF6D" w14:textId="77777777" w:rsidR="00D17073" w:rsidRDefault="00D17073">
      <w:pPr>
        <w:jc w:val="both"/>
        <w:rPr>
          <w:sz w:val="24"/>
        </w:rPr>
      </w:pPr>
    </w:p>
    <w:p w14:paraId="57721967" w14:textId="77777777" w:rsidR="00D17073" w:rsidRDefault="00D170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4F455CAF" w14:textId="77777777" w:rsidR="00D17073" w:rsidRDefault="00D17073" w:rsidP="00F75CC5">
      <w:pPr>
        <w:ind w:left="2832" w:hanging="2124"/>
        <w:jc w:val="both"/>
        <w:rPr>
          <w:b/>
          <w:sz w:val="24"/>
        </w:rPr>
      </w:pPr>
      <w:r>
        <w:rPr>
          <w:b/>
          <w:sz w:val="24"/>
        </w:rPr>
        <w:t>Vzdělávací obsah:</w:t>
      </w:r>
      <w:r>
        <w:rPr>
          <w:b/>
          <w:sz w:val="24"/>
        </w:rPr>
        <w:tab/>
      </w:r>
      <w:r>
        <w:rPr>
          <w:sz w:val="24"/>
        </w:rPr>
        <w:t>Vokální činnosti (práce s hla</w:t>
      </w:r>
      <w:r w:rsidR="00F75CC5">
        <w:rPr>
          <w:sz w:val="24"/>
        </w:rPr>
        <w:t xml:space="preserve">sem, kultivace pěveckého </w:t>
      </w:r>
      <w:r w:rsidR="001B3255">
        <w:rPr>
          <w:sz w:val="24"/>
        </w:rPr>
        <w:br/>
      </w:r>
      <w:r w:rsidR="00F75CC5">
        <w:rPr>
          <w:sz w:val="24"/>
        </w:rPr>
        <w:t xml:space="preserve">i </w:t>
      </w:r>
      <w:r>
        <w:rPr>
          <w:sz w:val="24"/>
        </w:rPr>
        <w:t>mluveného projevu)</w:t>
      </w:r>
    </w:p>
    <w:p w14:paraId="33017E5E" w14:textId="77777777" w:rsidR="00D17073" w:rsidRDefault="00D17073">
      <w:pPr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Instrumentální činnosti (hra na jednoduché rytmické hudební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nástroje, vyjadřování hudebních i nehudebních představ)</w:t>
      </w:r>
    </w:p>
    <w:p w14:paraId="5B5998FD" w14:textId="77777777" w:rsidR="00D17073" w:rsidRDefault="00D17073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Hudebně pohybové činnosti (pohybové vyjádření díla pomocí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tance a gest) </w:t>
      </w:r>
    </w:p>
    <w:p w14:paraId="174F0EA2" w14:textId="77777777" w:rsidR="00D17073" w:rsidRDefault="00D17073" w:rsidP="001B3255">
      <w:pPr>
        <w:ind w:left="2832"/>
        <w:jc w:val="both"/>
        <w:rPr>
          <w:sz w:val="24"/>
        </w:rPr>
      </w:pPr>
      <w:r>
        <w:rPr>
          <w:sz w:val="24"/>
        </w:rPr>
        <w:t xml:space="preserve">Poslechové činnosti (aktivní vnímání hudby, poznávání žánrů </w:t>
      </w:r>
      <w:r w:rsidR="001B3255">
        <w:rPr>
          <w:sz w:val="24"/>
        </w:rPr>
        <w:t xml:space="preserve">    </w:t>
      </w:r>
      <w:r w:rsidR="00BD6705">
        <w:rPr>
          <w:sz w:val="24"/>
        </w:rPr>
        <w:br/>
      </w:r>
      <w:r w:rsidR="001B3255">
        <w:rPr>
          <w:sz w:val="24"/>
        </w:rPr>
        <w:t xml:space="preserve">a </w:t>
      </w:r>
      <w:r>
        <w:rPr>
          <w:sz w:val="24"/>
        </w:rPr>
        <w:t>stylů, interpretace znějící hudby)</w:t>
      </w:r>
    </w:p>
    <w:p w14:paraId="4EF125D5" w14:textId="77777777" w:rsidR="00D17073" w:rsidRDefault="00D17073">
      <w:pPr>
        <w:jc w:val="both"/>
        <w:rPr>
          <w:b/>
          <w:sz w:val="24"/>
        </w:rPr>
      </w:pPr>
      <w:r>
        <w:rPr>
          <w:b/>
          <w:sz w:val="24"/>
        </w:rPr>
        <w:tab/>
      </w:r>
    </w:p>
    <w:p w14:paraId="14453313" w14:textId="77777777" w:rsidR="00D17073" w:rsidRDefault="00D17073">
      <w:pPr>
        <w:jc w:val="both"/>
        <w:rPr>
          <w:sz w:val="24"/>
        </w:rPr>
      </w:pPr>
      <w:r>
        <w:rPr>
          <w:b/>
          <w:sz w:val="24"/>
        </w:rPr>
        <w:tab/>
        <w:t>Časové vymezení:</w:t>
      </w:r>
      <w:r>
        <w:rPr>
          <w:b/>
          <w:sz w:val="24"/>
        </w:rPr>
        <w:tab/>
      </w:r>
      <w:r>
        <w:rPr>
          <w:sz w:val="24"/>
        </w:rPr>
        <w:t xml:space="preserve">1. – 5. ročník </w:t>
      </w:r>
      <w:r>
        <w:rPr>
          <w:sz w:val="24"/>
        </w:rPr>
        <w:tab/>
        <w:t>1 hodina týdně</w:t>
      </w:r>
    </w:p>
    <w:p w14:paraId="3DC51973" w14:textId="77777777" w:rsidR="00D17073" w:rsidRDefault="00D17073">
      <w:pPr>
        <w:jc w:val="both"/>
        <w:rPr>
          <w:sz w:val="24"/>
        </w:rPr>
      </w:pPr>
    </w:p>
    <w:p w14:paraId="4D6E176F" w14:textId="77777777" w:rsidR="00D17073" w:rsidRDefault="00D17073">
      <w:pPr>
        <w:jc w:val="both"/>
        <w:rPr>
          <w:sz w:val="24"/>
        </w:rPr>
      </w:pPr>
      <w:r>
        <w:rPr>
          <w:b/>
          <w:sz w:val="24"/>
        </w:rPr>
        <w:tab/>
        <w:t>Organizační vymezení:</w:t>
      </w:r>
      <w:r>
        <w:rPr>
          <w:sz w:val="24"/>
        </w:rPr>
        <w:t xml:space="preserve"> V prvním a druhém ročníku dochází k dělení této hodiny na časové úseky, které se využívají jako r</w:t>
      </w:r>
      <w:r w:rsidR="00F75CC5">
        <w:rPr>
          <w:sz w:val="24"/>
        </w:rPr>
        <w:t>elaxace a uplatnění jiné</w:t>
      </w:r>
      <w:r>
        <w:rPr>
          <w:sz w:val="24"/>
        </w:rPr>
        <w:t xml:space="preserve"> formy práce v ostatních vyučovacích předmětech. </w:t>
      </w:r>
    </w:p>
    <w:p w14:paraId="1385E22E" w14:textId="77777777" w:rsidR="00D17073" w:rsidRDefault="00D17073">
      <w:pPr>
        <w:jc w:val="both"/>
        <w:rPr>
          <w:sz w:val="24"/>
        </w:rPr>
      </w:pPr>
      <w:r>
        <w:rPr>
          <w:sz w:val="24"/>
        </w:rPr>
        <w:tab/>
      </w:r>
      <w:bookmarkStart w:id="0" w:name="_Hlk74313643"/>
      <w:r>
        <w:rPr>
          <w:sz w:val="24"/>
        </w:rPr>
        <w:t>Výuka probíhá ve třídách, na chodbách, ale i v tělocvičně, kde se vyučuje hlavně pohybová výchova.</w:t>
      </w:r>
    </w:p>
    <w:bookmarkEnd w:id="0"/>
    <w:p w14:paraId="1242C4EC" w14:textId="77777777" w:rsidR="00D17073" w:rsidRDefault="00D17073">
      <w:pPr>
        <w:jc w:val="both"/>
        <w:rPr>
          <w:sz w:val="24"/>
        </w:rPr>
      </w:pPr>
    </w:p>
    <w:p w14:paraId="26894CC8" w14:textId="77777777" w:rsidR="00D17073" w:rsidRDefault="00D17073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Mezipředmětové vztahy:</w:t>
      </w:r>
      <w:r>
        <w:rPr>
          <w:sz w:val="24"/>
        </w:rPr>
        <w:t xml:space="preserve"> V hudební výchově se uplatňují mezipředmětové vztahy s předměty český jazyk a literatura, prvouka, tělesná výchova, svět práce, výtvarná výchova, vlastivěda, přírodověda, matematika.</w:t>
      </w:r>
    </w:p>
    <w:p w14:paraId="7C534D39" w14:textId="77777777" w:rsidR="00D17073" w:rsidRDefault="00D17073">
      <w:pPr>
        <w:jc w:val="both"/>
        <w:rPr>
          <w:sz w:val="24"/>
        </w:rPr>
      </w:pPr>
    </w:p>
    <w:p w14:paraId="22C6893B" w14:textId="77777777" w:rsidR="00D17073" w:rsidRDefault="00D17073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Průřezová témata:</w:t>
      </w:r>
      <w:r>
        <w:rPr>
          <w:sz w:val="24"/>
        </w:rPr>
        <w:t xml:space="preserve"> V předmětu jsou realizována průřezová témata uvedená v následujícím výčtu.</w:t>
      </w:r>
    </w:p>
    <w:p w14:paraId="358B6A49" w14:textId="77777777" w:rsidR="00D17073" w:rsidRDefault="00B67B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OSV </w:t>
      </w:r>
      <w:r>
        <w:rPr>
          <w:sz w:val="24"/>
          <w:szCs w:val="24"/>
        </w:rPr>
        <w:tab/>
        <w:t>OR</w:t>
      </w:r>
      <w:r w:rsidR="005C2E45">
        <w:rPr>
          <w:sz w:val="24"/>
          <w:szCs w:val="24"/>
        </w:rPr>
        <w:tab/>
      </w:r>
      <w:r w:rsidR="00B43CC1">
        <w:rPr>
          <w:sz w:val="24"/>
          <w:szCs w:val="24"/>
        </w:rPr>
        <w:t>Psychohygiena (</w:t>
      </w:r>
      <w:r w:rsidR="00D17073">
        <w:rPr>
          <w:sz w:val="24"/>
          <w:szCs w:val="24"/>
        </w:rPr>
        <w:t>5. roč.)</w:t>
      </w:r>
    </w:p>
    <w:p w14:paraId="407941CB" w14:textId="77777777" w:rsidR="00D17073" w:rsidRDefault="00D17073">
      <w:pPr>
        <w:jc w:val="both"/>
        <w:rPr>
          <w:sz w:val="24"/>
        </w:rPr>
      </w:pPr>
      <w:r>
        <w:rPr>
          <w:sz w:val="24"/>
        </w:rPr>
        <w:t>VDO</w:t>
      </w:r>
      <w:r>
        <w:rPr>
          <w:sz w:val="24"/>
        </w:rPr>
        <w:tab/>
        <w:t>Občan, občans</w:t>
      </w:r>
      <w:r w:rsidR="00B43CC1">
        <w:rPr>
          <w:sz w:val="24"/>
        </w:rPr>
        <w:t>ká společnost a stát (4.</w:t>
      </w:r>
      <w:r>
        <w:rPr>
          <w:sz w:val="24"/>
        </w:rPr>
        <w:t xml:space="preserve"> roč.)</w:t>
      </w:r>
    </w:p>
    <w:p w14:paraId="06DDE955" w14:textId="77777777" w:rsidR="00D17073" w:rsidRDefault="00D17073">
      <w:pPr>
        <w:jc w:val="both"/>
        <w:rPr>
          <w:sz w:val="24"/>
        </w:rPr>
      </w:pPr>
      <w:r>
        <w:rPr>
          <w:sz w:val="24"/>
        </w:rPr>
        <w:t>MUV</w:t>
      </w:r>
      <w:r>
        <w:rPr>
          <w:sz w:val="24"/>
        </w:rPr>
        <w:tab/>
      </w:r>
      <w:r w:rsidR="00B43CC1">
        <w:rPr>
          <w:sz w:val="24"/>
        </w:rPr>
        <w:t>Etnický původ (</w:t>
      </w:r>
      <w:r>
        <w:rPr>
          <w:sz w:val="24"/>
        </w:rPr>
        <w:t>5. roč.)</w:t>
      </w:r>
    </w:p>
    <w:p w14:paraId="0A4D1A87" w14:textId="77777777" w:rsidR="00D17073" w:rsidRDefault="00D17073">
      <w:pPr>
        <w:jc w:val="both"/>
        <w:rPr>
          <w:sz w:val="24"/>
        </w:rPr>
      </w:pPr>
      <w:r>
        <w:rPr>
          <w:sz w:val="24"/>
        </w:rPr>
        <w:t>MEV</w:t>
      </w:r>
      <w:r>
        <w:rPr>
          <w:sz w:val="24"/>
        </w:rPr>
        <w:tab/>
        <w:t>Vnímání</w:t>
      </w:r>
      <w:r w:rsidR="00B43CC1">
        <w:rPr>
          <w:sz w:val="24"/>
        </w:rPr>
        <w:t xml:space="preserve"> autora mediálních sdělení (2., 4.</w:t>
      </w:r>
      <w:r>
        <w:rPr>
          <w:sz w:val="24"/>
        </w:rPr>
        <w:t xml:space="preserve"> roč.)</w:t>
      </w:r>
    </w:p>
    <w:p w14:paraId="4AFF6CCE" w14:textId="77777777" w:rsidR="00D17073" w:rsidRDefault="00D17073">
      <w:pPr>
        <w:jc w:val="both"/>
        <w:rPr>
          <w:sz w:val="24"/>
        </w:rPr>
      </w:pPr>
    </w:p>
    <w:p w14:paraId="43FE0AC7" w14:textId="77777777" w:rsidR="00D17073" w:rsidRDefault="00D17073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Výchovné a vzdělávací strategie:</w:t>
      </w:r>
      <w:r>
        <w:rPr>
          <w:sz w:val="24"/>
        </w:rPr>
        <w:t xml:space="preserve"> Ve výuce předmětu se uplatňuje individuální výuka a také skupinová, frontální a kooperativní výuka s využitím </w:t>
      </w:r>
      <w:proofErr w:type="spellStart"/>
      <w:r>
        <w:rPr>
          <w:sz w:val="24"/>
        </w:rPr>
        <w:t>orffovských</w:t>
      </w:r>
      <w:proofErr w:type="spellEnd"/>
      <w:r>
        <w:rPr>
          <w:sz w:val="24"/>
        </w:rPr>
        <w:t xml:space="preserve"> nástrojů, zpěvníků </w:t>
      </w:r>
      <w:r w:rsidR="001B3255">
        <w:rPr>
          <w:sz w:val="24"/>
        </w:rPr>
        <w:br/>
      </w:r>
      <w:r>
        <w:rPr>
          <w:sz w:val="24"/>
        </w:rPr>
        <w:lastRenderedPageBreak/>
        <w:t xml:space="preserve">a pracovních listů, používá se audiovizuální technika. </w:t>
      </w:r>
      <w:bookmarkStart w:id="1" w:name="_Hlk74313736"/>
      <w:r>
        <w:rPr>
          <w:sz w:val="24"/>
        </w:rPr>
        <w:t>Součástí strategií je každoroční návštěva výchovných koncertů vážné hudby, festivalu Smetanova Litomyšl, koncertů současné populární hudby.</w:t>
      </w:r>
      <w:bookmarkEnd w:id="1"/>
      <w:r>
        <w:rPr>
          <w:sz w:val="24"/>
        </w:rPr>
        <w:t xml:space="preserve"> Výchovné a vzdělávací strategie vedou k rozvíjení níže uvedených klíčových kompetencí.</w:t>
      </w:r>
    </w:p>
    <w:p w14:paraId="03F05C5F" w14:textId="77777777" w:rsidR="00D17073" w:rsidRDefault="00D17073">
      <w:pPr>
        <w:jc w:val="both"/>
        <w:rPr>
          <w:sz w:val="24"/>
          <w:u w:val="single"/>
        </w:rPr>
      </w:pPr>
    </w:p>
    <w:p w14:paraId="37146774" w14:textId="77777777" w:rsidR="00D17073" w:rsidRDefault="00D17073">
      <w:pPr>
        <w:jc w:val="both"/>
        <w:rPr>
          <w:sz w:val="24"/>
        </w:rPr>
      </w:pPr>
      <w:r>
        <w:rPr>
          <w:sz w:val="24"/>
        </w:rPr>
        <w:t xml:space="preserve">Kompetence k učení </w:t>
      </w:r>
    </w:p>
    <w:p w14:paraId="24D196CC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získává pozitivní vztah k hudební výchově, ke zpěvu, k poslechu různých žánrů hudby</w:t>
      </w:r>
    </w:p>
    <w:p w14:paraId="1792D8CB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 xml:space="preserve">žák se kriticky vyjádří ke svému zpěvu a také ke schopnosti využívat znalostí získaných v hudební výchově </w:t>
      </w:r>
    </w:p>
    <w:p w14:paraId="77939E90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umožňuje všem žákům zažít úspěch</w:t>
      </w:r>
    </w:p>
    <w:p w14:paraId="7536EAB4" w14:textId="77777777" w:rsidR="00D17073" w:rsidRDefault="00D17073">
      <w:pPr>
        <w:jc w:val="both"/>
        <w:rPr>
          <w:sz w:val="24"/>
        </w:rPr>
      </w:pPr>
    </w:p>
    <w:p w14:paraId="56D6E6E9" w14:textId="77777777" w:rsidR="00D17073" w:rsidRDefault="00D17073">
      <w:pPr>
        <w:jc w:val="both"/>
        <w:rPr>
          <w:sz w:val="24"/>
        </w:rPr>
      </w:pPr>
      <w:r>
        <w:rPr>
          <w:sz w:val="24"/>
        </w:rPr>
        <w:t>Kompetence k řešení problémů</w:t>
      </w:r>
    </w:p>
    <w:p w14:paraId="0D656BAA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 xml:space="preserve">žák se orientuje v proudu znějící hudby, rozlišuje kvalitu jednotlivých hudebních směrů </w:t>
      </w:r>
    </w:p>
    <w:p w14:paraId="06E00545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při vyslovení svého názoru na hudební směr žák svůj názor zdůvodní pomocí získaných informací</w:t>
      </w:r>
    </w:p>
    <w:p w14:paraId="5B36D77F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vede žáky k vzájemnému naslouchání</w:t>
      </w:r>
    </w:p>
    <w:p w14:paraId="61F5FC26" w14:textId="406E72DA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sleduje pokroky jednotlivých žáků, nezapomíná na příslušnou motivaci tzv.</w:t>
      </w:r>
      <w:r w:rsidR="00900744">
        <w:rPr>
          <w:sz w:val="24"/>
        </w:rPr>
        <w:t xml:space="preserve"> „</w:t>
      </w:r>
      <w:r>
        <w:rPr>
          <w:sz w:val="24"/>
        </w:rPr>
        <w:t>nezpěváků“</w:t>
      </w:r>
    </w:p>
    <w:p w14:paraId="34D735EA" w14:textId="77777777" w:rsidR="00D17073" w:rsidRDefault="00D17073">
      <w:pPr>
        <w:jc w:val="both"/>
        <w:rPr>
          <w:sz w:val="24"/>
        </w:rPr>
      </w:pPr>
    </w:p>
    <w:p w14:paraId="3F3C325E" w14:textId="77777777" w:rsidR="00D17073" w:rsidRDefault="00D17073">
      <w:pPr>
        <w:jc w:val="both"/>
        <w:rPr>
          <w:sz w:val="24"/>
        </w:rPr>
      </w:pPr>
      <w:r>
        <w:rPr>
          <w:sz w:val="24"/>
        </w:rPr>
        <w:t>Kompetence komunikativní</w:t>
      </w:r>
    </w:p>
    <w:p w14:paraId="03650A42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reaguje na znějící hudbu nejen pohybem, ale i vlastním názorem</w:t>
      </w:r>
    </w:p>
    <w:p w14:paraId="56472BBD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melodizuje a rytmizuje jednotlivé texty</w:t>
      </w:r>
    </w:p>
    <w:p w14:paraId="0365E07C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se orientuje v základním hudebním názvosloví, nové poznatky vyžívá ve svých komunikativních dovednostech</w:t>
      </w:r>
    </w:p>
    <w:p w14:paraId="76619AF5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se zajímá o názory žáků, dokáže dětem naslouchat</w:t>
      </w:r>
    </w:p>
    <w:p w14:paraId="1982A5C3" w14:textId="77777777" w:rsidR="00D17073" w:rsidRDefault="00D17073">
      <w:pPr>
        <w:jc w:val="both"/>
        <w:rPr>
          <w:sz w:val="24"/>
        </w:rPr>
      </w:pPr>
    </w:p>
    <w:p w14:paraId="441DEDF3" w14:textId="77777777" w:rsidR="00D17073" w:rsidRDefault="00D17073">
      <w:pPr>
        <w:rPr>
          <w:sz w:val="24"/>
        </w:rPr>
      </w:pPr>
      <w:r>
        <w:rPr>
          <w:sz w:val="24"/>
        </w:rPr>
        <w:t>Kompetence sociální a personální</w:t>
      </w:r>
    </w:p>
    <w:p w14:paraId="4B3E6163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zpívá v kolektivu, přijímá pravidla související se zpěvem v kolektivu, pomůže slabším žákům, neúspěchy svých spolužáků pomáhá řešit</w:t>
      </w:r>
    </w:p>
    <w:p w14:paraId="332AF233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vede žáky k vzájemnému naslouchání</w:t>
      </w:r>
    </w:p>
    <w:p w14:paraId="119A6333" w14:textId="77777777" w:rsidR="00D17073" w:rsidRDefault="00D17073">
      <w:pPr>
        <w:rPr>
          <w:sz w:val="24"/>
        </w:rPr>
      </w:pPr>
    </w:p>
    <w:p w14:paraId="6ADC58BE" w14:textId="77777777" w:rsidR="00D17073" w:rsidRDefault="00D17073">
      <w:pPr>
        <w:rPr>
          <w:sz w:val="24"/>
        </w:rPr>
      </w:pPr>
      <w:r>
        <w:rPr>
          <w:sz w:val="24"/>
        </w:rPr>
        <w:t>Kompetence občanské</w:t>
      </w:r>
    </w:p>
    <w:p w14:paraId="22455A3A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respektuje názory spolužáků v ohledu hodnocení hudebních děl</w:t>
      </w:r>
    </w:p>
    <w:p w14:paraId="59A31772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kriticky ohodnotí obsahy hudebních děl</w:t>
      </w:r>
    </w:p>
    <w:p w14:paraId="60C748FA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získává kladný vztah k lidové hudbě, tradicím lidové hudby</w:t>
      </w:r>
    </w:p>
    <w:p w14:paraId="5847937C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vede děti k aktivnímu vnímání kulturního dědictví města Litomyšle</w:t>
      </w:r>
    </w:p>
    <w:p w14:paraId="4CF1CEC4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09"/>
        </w:tabs>
        <w:ind w:left="709" w:hanging="349"/>
        <w:jc w:val="both"/>
        <w:rPr>
          <w:sz w:val="24"/>
        </w:rPr>
      </w:pPr>
      <w:r>
        <w:rPr>
          <w:sz w:val="24"/>
        </w:rPr>
        <w:t>žák využívá znalostí o festivalu – Smetanova Litomyšl a dokáže ohodnotit z historického i kulturního hlediska osobu Bedřicha Smetany i jiných českých skladatelů</w:t>
      </w:r>
    </w:p>
    <w:p w14:paraId="7396236B" w14:textId="77777777" w:rsidR="00D17073" w:rsidRDefault="00D17073">
      <w:pPr>
        <w:rPr>
          <w:sz w:val="24"/>
        </w:rPr>
      </w:pPr>
    </w:p>
    <w:p w14:paraId="61D9C77D" w14:textId="77777777" w:rsidR="00D17073" w:rsidRDefault="00D17073">
      <w:pPr>
        <w:pStyle w:val="Nadpis2"/>
        <w:rPr>
          <w:u w:val="none"/>
        </w:rPr>
      </w:pPr>
      <w:r>
        <w:rPr>
          <w:u w:val="none"/>
        </w:rPr>
        <w:t>Kompetence pracovní</w:t>
      </w:r>
    </w:p>
    <w:p w14:paraId="7AC6FDEB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využívá jednoduché hudební nástroje k doprovodné hře</w:t>
      </w:r>
    </w:p>
    <w:p w14:paraId="3F0815B6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vyjádří pohybem hudební náladu</w:t>
      </w:r>
    </w:p>
    <w:p w14:paraId="3435ABFA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si osvojí návyk bráničního dýchání k upevnění zdraví, chápe podstatu správného dýchání</w:t>
      </w:r>
    </w:p>
    <w:p w14:paraId="0A136CE4" w14:textId="77777777" w:rsidR="00D17073" w:rsidRDefault="00D1707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vede žáky ke správnému zacházení s hudebními nástroji</w:t>
      </w:r>
    </w:p>
    <w:sectPr w:rsidR="00D17073" w:rsidSect="00900744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2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CAD4D" w14:textId="77777777" w:rsidR="00827BC3" w:rsidRDefault="00827BC3">
      <w:r>
        <w:separator/>
      </w:r>
    </w:p>
  </w:endnote>
  <w:endnote w:type="continuationSeparator" w:id="0">
    <w:p w14:paraId="03F1352C" w14:textId="77777777" w:rsidR="00827BC3" w:rsidRDefault="00827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B2754" w14:textId="77777777" w:rsidR="00D17073" w:rsidRDefault="00D1707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F4080C2" w14:textId="77777777" w:rsidR="00D17073" w:rsidRDefault="00D170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0DF23" w14:textId="77777777" w:rsidR="00D17073" w:rsidRDefault="00D1707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D6705">
      <w:rPr>
        <w:rStyle w:val="slostrnky"/>
        <w:noProof/>
      </w:rPr>
      <w:t>126</w:t>
    </w:r>
    <w:r>
      <w:rPr>
        <w:rStyle w:val="slostrnky"/>
      </w:rPr>
      <w:fldChar w:fldCharType="end"/>
    </w:r>
  </w:p>
  <w:p w14:paraId="28FD2466" w14:textId="77777777" w:rsidR="00D17073" w:rsidRDefault="00D170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A1900" w14:textId="77777777" w:rsidR="00827BC3" w:rsidRDefault="00827BC3">
      <w:r>
        <w:separator/>
      </w:r>
    </w:p>
  </w:footnote>
  <w:footnote w:type="continuationSeparator" w:id="0">
    <w:p w14:paraId="0B4DD478" w14:textId="77777777" w:rsidR="00827BC3" w:rsidRDefault="00827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B04B8C"/>
    <w:multiLevelType w:val="singleLevel"/>
    <w:tmpl w:val="DA9E5E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CC1"/>
    <w:rsid w:val="00155F97"/>
    <w:rsid w:val="001645BD"/>
    <w:rsid w:val="001A4BF3"/>
    <w:rsid w:val="001B3255"/>
    <w:rsid w:val="002812F9"/>
    <w:rsid w:val="004D1A07"/>
    <w:rsid w:val="004F648E"/>
    <w:rsid w:val="00550275"/>
    <w:rsid w:val="005C2B67"/>
    <w:rsid w:val="005C2E45"/>
    <w:rsid w:val="00660F58"/>
    <w:rsid w:val="00710166"/>
    <w:rsid w:val="00770F4A"/>
    <w:rsid w:val="007F1F33"/>
    <w:rsid w:val="00827BC3"/>
    <w:rsid w:val="0087572C"/>
    <w:rsid w:val="008C470F"/>
    <w:rsid w:val="008E6AEE"/>
    <w:rsid w:val="00900744"/>
    <w:rsid w:val="00B2201B"/>
    <w:rsid w:val="00B43CC1"/>
    <w:rsid w:val="00B46E5F"/>
    <w:rsid w:val="00B67B03"/>
    <w:rsid w:val="00BD6705"/>
    <w:rsid w:val="00BE024D"/>
    <w:rsid w:val="00C65B8F"/>
    <w:rsid w:val="00CA3EFC"/>
    <w:rsid w:val="00D17073"/>
    <w:rsid w:val="00DF7005"/>
    <w:rsid w:val="00ED3352"/>
    <w:rsid w:val="00F75CC5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400169"/>
  <w15:chartTrackingRefBased/>
  <w15:docId w15:val="{EFFCAA04-3949-4452-8483-A01E973BC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654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Stanislav Švejcar</cp:lastModifiedBy>
  <cp:revision>6</cp:revision>
  <cp:lastPrinted>2017-10-30T13:28:00Z</cp:lastPrinted>
  <dcterms:created xsi:type="dcterms:W3CDTF">2021-07-07T04:13:00Z</dcterms:created>
  <dcterms:modified xsi:type="dcterms:W3CDTF">2024-06-15T06:00:00Z</dcterms:modified>
</cp:coreProperties>
</file>